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F647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7DDDC69D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77777777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B2070F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5C93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13A054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0DF56A" w14:textId="77777777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88CB76E" w14:textId="77777777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0A185ABA" w:rsidR="000C7ABD" w:rsidRPr="00FF641B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>Δεν ανευρέθηκαν ίχνη ενηλίκων παρασίτων στην δεξιά κοιλία, το δεξιό κόλπο ή την πνευμονική αρτηρία (πριν και μετά το διχασμό αυτής)</w:t>
      </w:r>
      <w:r w:rsidR="00BF6475" w:rsidRPr="0022328D">
        <w:rPr>
          <w:rFonts w:ascii="Cambria" w:hAnsi="Cambria" w:cs="Cambria"/>
          <w:bCs/>
          <w:lang w:val="el-GR"/>
        </w:rPr>
        <w:t xml:space="preserve">{% </w:t>
      </w:r>
      <w:r w:rsidR="00BF6475" w:rsidRPr="0022328D">
        <w:rPr>
          <w:rFonts w:ascii="Cambria" w:hAnsi="Cambria" w:cs="Cambria"/>
          <w:bCs/>
          <w:lang w:val="en-US"/>
        </w:rPr>
        <w:t>if</w:t>
      </w:r>
      <w:r w:rsidR="00BF6475" w:rsidRPr="00FD5E8D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n-US"/>
        </w:rPr>
        <w:t>AddOn</w:t>
      </w:r>
      <w:r w:rsidR="00BF6475" w:rsidRPr="00FD5E8D">
        <w:rPr>
          <w:rFonts w:ascii="Cambria" w:hAnsi="Cambria" w:cs="Cambria"/>
          <w:bCs/>
          <w:lang w:val="el-GR"/>
        </w:rPr>
        <w:t xml:space="preserve"> %}</w:t>
      </w:r>
      <w:r w:rsidR="00BF6475">
        <w:rPr>
          <w:rFonts w:ascii="Cambria" w:hAnsi="Cambria" w:cs="Cambria"/>
          <w:bCs/>
          <w:lang w:val="el-GR"/>
        </w:rPr>
        <w:t xml:space="preserve"> </w:t>
      </w:r>
      <w:r w:rsidR="00BF6475" w:rsidRPr="00FD5E8D">
        <w:rPr>
          <w:rFonts w:ascii="Cambria" w:hAnsi="Cambria" w:cs="Cambria"/>
          <w:bCs/>
          <w:lang w:val="el-GR"/>
        </w:rPr>
        <w:t>({{</w:t>
      </w:r>
      <w:r w:rsidR="00BF6475" w:rsidRPr="006B0CAC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n-US"/>
        </w:rPr>
        <w:t>AddOn</w:t>
      </w:r>
      <w:r w:rsidR="00BF6475" w:rsidRPr="006B0CAC">
        <w:rPr>
          <w:rFonts w:ascii="Cambria" w:hAnsi="Cambria" w:cs="Cambria"/>
          <w:bCs/>
          <w:lang w:val="el-GR"/>
        </w:rPr>
        <w:t xml:space="preserve"> </w:t>
      </w:r>
      <w:r w:rsidR="00BF6475" w:rsidRPr="00FD5E8D">
        <w:rPr>
          <w:rFonts w:ascii="Cambria" w:hAnsi="Cambria" w:cs="Cambria"/>
          <w:bCs/>
          <w:lang w:val="el-GR"/>
        </w:rPr>
        <w:t xml:space="preserve">}}){% </w:t>
      </w:r>
      <w:r w:rsidR="00BF6475" w:rsidRPr="0022328D">
        <w:rPr>
          <w:rFonts w:ascii="Cambria" w:hAnsi="Cambria" w:cs="Cambria"/>
          <w:bCs/>
          <w:lang w:val="en-US"/>
        </w:rPr>
        <w:t>endif</w:t>
      </w:r>
      <w:r w:rsidR="00BF6475" w:rsidRPr="00FD5E8D">
        <w:rPr>
          <w:rFonts w:ascii="Cambria" w:hAnsi="Cambria" w:cs="Cambria"/>
          <w:bCs/>
          <w:lang w:val="el-GR"/>
        </w:rPr>
        <w:t xml:space="preserve"> %}</w:t>
      </w:r>
      <w:r>
        <w:rPr>
          <w:rFonts w:ascii="Cambria" w:hAnsi="Cambria"/>
          <w:color w:val="000000"/>
        </w:rPr>
        <w:t>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09EDB6B1" w:rsidR="00FF641B" w:rsidRPr="00DD359C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 xml:space="preserve">Συνεπώς, βάσει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</w:rPr>
        <w:t>1</w:t>
      </w:r>
      <w:r>
        <w:rPr>
          <w:rFonts w:ascii="Cambria" w:hAnsi="Cambria"/>
          <w:b/>
          <w:bCs/>
          <w:color w:val="000000"/>
          <w:sz w:val="14"/>
          <w:szCs w:val="14"/>
          <w:vertAlign w:val="superscript"/>
        </w:rPr>
        <w:t>ο</w:t>
      </w:r>
      <w:r>
        <w:rPr>
          <w:rFonts w:ascii="Cambria" w:hAnsi="Cambria"/>
          <w:b/>
          <w:bCs/>
          <w:color w:val="000000"/>
        </w:rPr>
        <w:t xml:space="preserve"> στάδιο (1/4) Διροφιλαρίωσης</w:t>
      </w:r>
      <w:r>
        <w:rPr>
          <w:rFonts w:ascii="Cambria" w:hAnsi="Cambria"/>
          <w:color w:val="000000"/>
        </w:rPr>
        <w:t>. Σε αυτή την περίπτωση συνιστάται η εφαρμογή του εναλλακτικού θεραπευτικού πρωτοκόλλου</w:t>
      </w:r>
      <w:r w:rsidR="00441EBC">
        <w:rPr>
          <w:rFonts w:ascii="Cambria" w:hAnsi="Cambria"/>
          <w:color w:val="000000"/>
        </w:rPr>
        <w:t xml:space="preserve">, </w:t>
      </w:r>
      <w:r w:rsidR="00441EBC"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 w:rsidR="00441EBC">
        <w:rPr>
          <w:rFonts w:ascii="Cambria" w:hAnsi="Cambria"/>
          <w:i/>
          <w:iCs/>
          <w:color w:val="000000"/>
          <w:lang w:val="en-US"/>
        </w:rPr>
        <w:t>American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Heartworm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Society</w:t>
      </w:r>
      <w:r w:rsidR="00441EBC">
        <w:rPr>
          <w:rFonts w:ascii="Cambria" w:hAnsi="Cambria"/>
          <w:color w:val="000000"/>
          <w:lang w:val="el-GR"/>
        </w:rPr>
        <w:t>)</w:t>
      </w:r>
      <w:r w:rsidR="00441EBC">
        <w:rPr>
          <w:rFonts w:ascii="Cambria" w:hAnsi="Cambria"/>
          <w:color w:val="000000"/>
        </w:rPr>
        <w:t>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64A8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DE633" w14:textId="77777777" w:rsidR="00864A82" w:rsidRDefault="00864A82">
      <w:r>
        <w:separator/>
      </w:r>
    </w:p>
  </w:endnote>
  <w:endnote w:type="continuationSeparator" w:id="0">
    <w:p w14:paraId="2866929F" w14:textId="77777777" w:rsidR="00864A82" w:rsidRDefault="00864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186E0C" w14:textId="77777777" w:rsidR="00864A82" w:rsidRDefault="00864A82">
      <w:r>
        <w:separator/>
      </w:r>
    </w:p>
  </w:footnote>
  <w:footnote w:type="continuationSeparator" w:id="0">
    <w:p w14:paraId="77A6F04F" w14:textId="77777777" w:rsidR="00864A82" w:rsidRDefault="00864A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E2E2"/>
      </v:shape>
    </w:pict>
  </w:numPicBullet>
  <w:numPicBullet w:numPicBulletId="1">
    <w:pict>
      <v:shape id="_x0000_i10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64A82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48FD"/>
    <w:rsid w:val="009F0E8A"/>
    <w:rsid w:val="009F663D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1548</TotalTime>
  <Pages>9</Pages>
  <Words>1165</Words>
  <Characters>6641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2021-09-25T20:59:00Z</dcterms:modified>
</cp:coreProperties>
</file>